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Сызықтық алгебралық теңдеулер жүйесі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>1.  Сызықтық алгебралық теңдеулер жүйесі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>Анықтама.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6. </w:t>
      </w: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40" w:dyaOrig="2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.5pt" o:ole="" fillcolor="window">
            <v:imagedata r:id="rId5" o:title=""/>
          </v:shape>
          <o:OLEObject Type="Embed" ProgID="Equation.3" ShapeID="_x0000_i1025" DrawAspect="Content" ObjectID="_1659696236" r:id="rId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белгісізі бар  </w:t>
      </w: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300" w:dyaOrig="255">
          <v:shape id="_x0000_i1026" type="#_x0000_t75" style="width:15pt;height:12.75pt" o:ole="" fillcolor="window">
            <v:imagedata r:id="rId7" o:title=""/>
          </v:shape>
          <o:OLEObject Type="Embed" ProgID="Equation.3" ShapeID="_x0000_i1026" DrawAspect="Content" ObjectID="_1659696237" r:id="rId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сызықтық алгебралық теңдеулер  жүйесі деп мына түрде берілген жүйені айтамыз:</w:t>
      </w:r>
    </w:p>
    <w:p w:rsidR="00D757DE" w:rsidRPr="003A0816" w:rsidRDefault="00D757DE" w:rsidP="00D757DE">
      <w:pPr>
        <w:spacing w:after="0" w:line="240" w:lineRule="auto"/>
        <w:ind w:left="1416"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position w:val="-68"/>
          <w:sz w:val="24"/>
          <w:szCs w:val="24"/>
          <w:lang w:eastAsia="ko-KR"/>
        </w:rPr>
        <w:object w:dxaOrig="3660" w:dyaOrig="1695">
          <v:shape id="_x0000_i1027" type="#_x0000_t75" style="width:183pt;height:84.75pt" o:ole="" fillcolor="window">
            <v:imagedata r:id="rId9" o:title=""/>
          </v:shape>
          <o:OLEObject Type="Embed" ProgID="Equation.3" ShapeID="_x0000_i1027" DrawAspect="Content" ObjectID="_1659696238" r:id="rId1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ab/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ab/>
        <w:t xml:space="preserve">  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ab/>
        <w:t xml:space="preserve">     (2)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мұндағы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475" w:dyaOrig="465">
          <v:shape id="_x0000_i1028" type="#_x0000_t75" style="width:123.75pt;height:23.25pt" o:ole="" fillcolor="window">
            <v:imagedata r:id="rId11" o:title=""/>
          </v:shape>
          <o:OLEObject Type="Embed" ProgID="Equation.3" ShapeID="_x0000_i1028" DrawAspect="Content" ObjectID="_1659696239" r:id="rId1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- жүйенің коэффициенттері , ал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85" w:dyaOrig="510">
          <v:shape id="_x0000_i1029" type="#_x0000_t75" style="width:74.25pt;height:25.5pt" o:ole="" fillcolor="window">
            <v:imagedata r:id="rId13" o:title=""/>
          </v:shape>
          <o:OLEObject Type="Embed" ProgID="Equation.3" ShapeID="_x0000_i1029" DrawAspect="Content" ObjectID="_1659696240" r:id="rId1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- бос мүшелер,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10" w:dyaOrig="510">
          <v:shape id="_x0000_i1030" type="#_x0000_t75" style="width:70.5pt;height:25.5pt" o:ole="" fillcolor="window">
            <v:imagedata r:id="rId15" o:title=""/>
          </v:shape>
          <o:OLEObject Type="Embed" ProgID="Equation.3" ShapeID="_x0000_i1030" DrawAspect="Content" ObjectID="_1659696241" r:id="rId1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- белгісіздер.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7.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ko-KR"/>
        </w:rPr>
        <w:object w:dxaOrig="1830" w:dyaOrig="435">
          <v:shape id="_x0000_i1031" type="#_x0000_t75" style="width:91.5pt;height:21.75pt" o:ole="" fillcolor="window">
            <v:imagedata r:id="rId17" o:title=""/>
          </v:shape>
          <o:OLEObject Type="Embed" ProgID="Equation.3" ShapeID="_x0000_i1031" DrawAspect="Content" ObjectID="_1659696242" r:id="rId1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сандары (2) жүйесінің шешімдері деп аталады, егер бұл сандарды теңдеудегі сәйкес белгісіздердің орнына  қойғанда, осы жүйедегі тепе-теңдіктер орындалса. 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>8. (2) жүйесі үйлесімді деп аталады, егер оның тым болмағанда бір шешімі табылса, кері жағдайда жүйе үйлесімсіз деп аталады.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9. Үйлесімді  (2) жүйесінің тек бір ғана шешімдері табылса, онда жүйе анықталған деп аталады,  кері  жағдайда жүйе анықталмаған деп аталады. 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10. Егер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845" w:dyaOrig="510">
          <v:shape id="_x0000_i1032" type="#_x0000_t75" style="width:92.25pt;height:25.5pt" o:ole="" fillcolor="window">
            <v:imagedata r:id="rId19" o:title=""/>
          </v:shape>
          <o:OLEObject Type="Embed" ProgID="Equation.3" ShapeID="_x0000_i1032" DrawAspect="Content" ObjectID="_1659696243" r:id="rId2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, онда  (2) жүйесін біртектес теңдеулер жүйесі деп атаймыз.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1-ші лекциядағы айтылғандарды ескерсек, (2) жүйесін матрицалық түрде былай жазуға болады: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68"/>
          <w:sz w:val="24"/>
          <w:szCs w:val="24"/>
          <w:lang w:eastAsia="ru-RU"/>
        </w:rPr>
        <w:object w:dxaOrig="6015" w:dyaOrig="1785">
          <v:shape id="_x0000_i1033" type="#_x0000_t75" style="width:300.75pt;height:89.25pt" o:ole="" fillcolor="window">
            <v:imagedata r:id="rId21" o:title=""/>
          </v:shape>
          <o:OLEObject Type="Embed" ProgID="Equation.3" ShapeID="_x0000_i1033" DrawAspect="Content" ObjectID="_1659696244" r:id="rId22"/>
        </w:object>
      </w:r>
    </w:p>
    <w:p w:rsidR="00D757DE" w:rsidRPr="003A0816" w:rsidRDefault="00D757DE" w:rsidP="00D757DE">
      <w:pPr>
        <w:spacing w:after="120" w:line="240" w:lineRule="auto"/>
        <w:ind w:left="283"/>
        <w:rPr>
          <w:rFonts w:ascii="SchoolBook/Kazakh" w:eastAsia="Times New Roman" w:hAnsi="SchoolBook/Kazakh" w:cs="Times New Roman"/>
          <w:sz w:val="24"/>
          <w:szCs w:val="20"/>
          <w:lang w:val="kk-KZ" w:eastAsia="ko-KR"/>
        </w:rPr>
      </w:pPr>
      <w:r w:rsidRPr="003A081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Кронекер-Капелли</w:t>
      </w:r>
      <w:r w:rsidRPr="003A0816">
        <w:rPr>
          <w:rFonts w:ascii="Times New Roman" w:eastAsia="Times New Roman" w:hAnsi="Times New Roman" w:cs="Times New Roman"/>
          <w:b/>
          <w:sz w:val="24"/>
          <w:szCs w:val="20"/>
          <w:lang w:val="kk-KZ" w:eastAsia="ru-RU"/>
        </w:rPr>
        <w:t xml:space="preserve"> теоремасы</w:t>
      </w:r>
      <w:r w:rsidRPr="003A081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. </w:t>
      </w:r>
      <w:r w:rsidRPr="003A0816">
        <w:rPr>
          <w:rFonts w:ascii="Times New Roman" w:eastAsia="Times New Roman" w:hAnsi="Times New Roman" w:cs="Times New Roman"/>
          <w:b/>
          <w:sz w:val="24"/>
          <w:szCs w:val="20"/>
          <w:lang w:val="kk-KZ"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 xml:space="preserve">(2) жүйесі үйлесімді болуы үшін </w:t>
      </w:r>
      <w:r w:rsidRPr="003A0816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380" w:dyaOrig="495">
          <v:shape id="_x0000_i1034" type="#_x0000_t75" style="width:69pt;height:24.75pt" o:ole="" fillcolor="window">
            <v:imagedata r:id="rId23" o:title=""/>
          </v:shape>
          <o:OLEObject Type="Embed" ProgID="Equation.3" ShapeID="_x0000_i1034" DrawAspect="Content" ObjectID="_1659696245" r:id="rId24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 xml:space="preserve"> теңдігінің орындалуы қажетті және жеткілікті, мұндағы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68"/>
          <w:sz w:val="24"/>
          <w:szCs w:val="24"/>
          <w:lang w:eastAsia="ru-RU"/>
        </w:rPr>
        <w:object w:dxaOrig="3285" w:dyaOrig="1635">
          <v:shape id="_x0000_i1035" type="#_x0000_t75" style="width:164.25pt;height:81.75pt" o:ole="" fillcolor="window">
            <v:imagedata r:id="rId25" o:title=""/>
          </v:shape>
          <o:OLEObject Type="Embed" ProgID="Equation.3" ShapeID="_x0000_i1035" DrawAspect="Content" ObjectID="_1659696246" r:id="rId26"/>
        </w:objec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- (2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) жүйесінің  кеңейтілген матрицасы деп аталады.</w:t>
      </w:r>
      <w:r w:rsidRPr="003A0816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(2)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теңдеулер жүйесінің әрбір теңдеуі осы теңдеудің коэффиценттерімен бірмәнді анықталатындықтан,  </w:t>
      </w:r>
      <w:r w:rsidRPr="003A0816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315" w:dyaOrig="360">
          <v:shape id="_x0000_i1036" type="#_x0000_t75" style="width:15.75pt;height:18pt" o:ole="">
            <v:imagedata r:id="rId27" o:title=""/>
          </v:shape>
          <o:OLEObject Type="Embed" ProgID="Equation.3" ShapeID="_x0000_i1036" DrawAspect="Content" ObjectID="_1659696247" r:id="rId2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матрицасының жолдарын вектордың координаталары ретінде қарастыра отырып,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675" w:dyaOrig="435">
          <v:shape id="_x0000_i1037" type="#_x0000_t75" style="width:33.75pt;height:21.75pt" o:ole="">
            <v:imagedata r:id="rId29" o:title=""/>
          </v:shape>
          <o:OLEObject Type="Embed" ProgID="Equation.3" ShapeID="_x0000_i1037" DrawAspect="Content" ObjectID="_1659696248" r:id="rId3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-  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(2)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жүйесінің сызықтық тәуелсіз теңдеулер санына тең болатындығына көз жеткіземіз 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С</w:t>
      </w:r>
      <w:r w:rsidRPr="003A0816">
        <w:rPr>
          <w:rFonts w:ascii="Times New Roman" w:eastAsia="Times New Roman" w:hAnsi="Times New Roman" w:cs="Times New Roman"/>
          <w:sz w:val="20"/>
          <w:szCs w:val="20"/>
          <w:u w:val="single"/>
          <w:lang w:val="kk-KZ" w:eastAsia="ru-RU"/>
        </w:rPr>
        <w:t>алдар</w:t>
      </w:r>
      <w:r w:rsidRPr="003A0816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1.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(2)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жүйесі анықталған болады сонда және тек қана сонда ғана, егер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860" w:dyaOrig="465">
          <v:shape id="_x0000_i1038" type="#_x0000_t75" style="width:93pt;height:23.25pt" o:ole="" fillcolor="window">
            <v:imagedata r:id="rId31" o:title=""/>
          </v:shape>
          <o:OLEObject Type="Embed" ProgID="Equation.3" ShapeID="_x0000_i1038" DrawAspect="Content" ObjectID="_1659696249" r:id="rId3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мұндағы </w:t>
      </w: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95" w:dyaOrig="300">
          <v:shape id="_x0000_i1039" type="#_x0000_t75" style="width:9.75pt;height:15pt" o:ole="" fillcolor="window">
            <v:imagedata r:id="rId33" o:title=""/>
          </v:shape>
          <o:OLEObject Type="Embed" ProgID="Equation.3" ShapeID="_x0000_i1039" DrawAspect="Content" ObjectID="_1659696250" r:id="rId3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белгісіздер саны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A0816" w:rsidRDefault="00D757DE" w:rsidP="00D757DE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ko-KR"/>
        </w:rPr>
        <w:object w:dxaOrig="750" w:dyaOrig="270">
          <v:shape id="_x0000_i1040" type="#_x0000_t75" style="width:37.5pt;height:13.5pt" o:ole="" fillcolor="window">
            <v:imagedata r:id="rId35" o:title=""/>
          </v:shape>
          <o:OLEObject Type="Embed" ProgID="Equation.3" ShapeID="_x0000_i1040" DrawAspect="Content" ObjectID="_1659696251" r:id="rId36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 xml:space="preserve"> және </w:t>
      </w: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ko-KR"/>
        </w:rPr>
        <w:object w:dxaOrig="1650" w:dyaOrig="345">
          <v:shape id="_x0000_i1041" type="#_x0000_t75" style="width:82.5pt;height:17.25pt" o:ole="" fillcolor="window">
            <v:imagedata r:id="rId37" o:title=""/>
          </v:shape>
          <o:OLEObject Type="Embed" ProgID="Equation.3" ShapeID="_x0000_i1041" DrawAspect="Content" ObjectID="_1659696252" r:id="rId38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 xml:space="preserve"> жағдайын қарастыралық.</w: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Онда </w:t>
      </w:r>
      <w:r w:rsidRPr="003A0816"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 xml:space="preserve">салдар 1 бойынша </w: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>(2)</w:t>
      </w:r>
      <w:r w:rsidRPr="003A0816"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 xml:space="preserve"> жүйесі анықталған және осы теңдеулер жүйесін шешу үшін келесі әдістерді қарастырамыз</w: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:rsidR="00D757DE" w:rsidRPr="003A0816" w:rsidRDefault="00D757DE" w:rsidP="00D757D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>2.Сызықтық алгебралық теңдеулер жүйесін шешу әдістер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lastRenderedPageBreak/>
        <w:t>2.1.Крамер ережесі.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(2)  жүйесінің шешімдері мынадай формула арқылы анықталады: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2040" w:dyaOrig="690">
          <v:shape id="_x0000_i1042" type="#_x0000_t75" style="width:102pt;height:34.5pt" o:ole="" fillcolor="window">
            <v:imagedata r:id="rId39" o:title=""/>
          </v:shape>
          <o:OLEObject Type="Embed" ProgID="Equation.3" ShapeID="_x0000_i1042" DrawAspect="Content" ObjectID="_1659696253" r:id="rId4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,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мұндағы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55" w:dyaOrig="495">
          <v:shape id="_x0000_i1043" type="#_x0000_t75" style="width:72.75pt;height:24.75pt" o:ole="" fillcolor="window">
            <v:imagedata r:id="rId41" o:title=""/>
          </v:shape>
          <o:OLEObject Type="Embed" ProgID="Equation.3" ShapeID="_x0000_i1043" DrawAspect="Content" ObjectID="_1659696254" r:id="rId4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- </w:t>
      </w:r>
      <w:r w:rsidRPr="003A0816">
        <w:rPr>
          <w:rFonts w:ascii="Times New Roman" w:eastAsia="Times New Roman" w:hAnsi="Times New Roman" w:cs="Times New Roman"/>
          <w:position w:val="-4"/>
          <w:sz w:val="24"/>
          <w:szCs w:val="24"/>
          <w:lang w:eastAsia="ko-KR"/>
        </w:rPr>
        <w:object w:dxaOrig="315" w:dyaOrig="375">
          <v:shape id="_x0000_i1044" type="#_x0000_t75" style="width:15.75pt;height:18.75pt" o:ole="" fillcolor="window">
            <v:imagedata r:id="rId43" o:title=""/>
          </v:shape>
          <o:OLEObject Type="Embed" ProgID="Equation.3" ShapeID="_x0000_i1044" DrawAspect="Content" ObjectID="_1659696255" r:id="rId4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 анықтауыштағы </w:t>
      </w: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ko-KR"/>
        </w:rPr>
        <w:object w:dxaOrig="195" w:dyaOrig="375">
          <v:shape id="_x0000_i1045" type="#_x0000_t75" style="width:9.75pt;height:18.75pt" o:ole="" fillcolor="window">
            <v:imagedata r:id="rId45" o:title=""/>
          </v:shape>
          <o:OLEObject Type="Embed" ProgID="Equation.3" ShapeID="_x0000_i1045" DrawAspect="Content" ObjectID="_1659696256" r:id="rId4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>-ші бағанды бос мүшелер бағанымен алмастырғаннан пайда болған анықтауыштар.</w: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ko-KR"/>
        </w:rPr>
        <w:t>2.2. Матрицалық әдіс.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 </w:t>
      </w: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155" w:dyaOrig="345">
          <v:shape id="_x0000_i1046" type="#_x0000_t75" style="width:57.75pt;height:17.25pt" o:ole="" fillcolor="window">
            <v:imagedata r:id="rId47" o:title=""/>
          </v:shape>
          <o:OLEObject Type="Embed" ProgID="Equation.3" ShapeID="_x0000_i1046" DrawAspect="Content" ObjectID="_1659696257" r:id="rId4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болғандықтан 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6360" w:dyaOrig="390">
          <v:shape id="_x0000_i1047" type="#_x0000_t75" style="width:318pt;height:19.5pt" o:ole="" fillcolor="window">
            <v:imagedata r:id="rId49" o:title=""/>
          </v:shape>
          <o:OLEObject Type="Embed" ProgID="Equation.3" ShapeID="_x0000_i1047" DrawAspect="Content" ObjectID="_1659696258" r:id="rId50"/>
        </w:object>
      </w:r>
    </w:p>
    <w:p w:rsidR="00D757DE" w:rsidRPr="003A0816" w:rsidRDefault="00D757DE" w:rsidP="00D757D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>2.3. Гаусс әдісі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(белгісіздерді біртіндеп жою әдісі). Элементар  түрлендірулерді қолданып (2)  жүйесін өзіне эквивалентті болатын  диагоналдық жүйеге келтіреміз </w:t>
      </w:r>
    </w:p>
    <w:p w:rsidR="00D757DE" w:rsidRPr="003A0816" w:rsidRDefault="00D757DE" w:rsidP="00D757DE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</w:pPr>
      <w:r w:rsidRPr="003A0816">
        <w:rPr>
          <w:rFonts w:ascii="Times New Roman" w:eastAsia="Times New Roman" w:hAnsi="Times New Roman" w:cs="Times New Roman"/>
          <w:position w:val="-96"/>
          <w:sz w:val="24"/>
          <w:szCs w:val="24"/>
          <w:lang w:eastAsia="ko-KR"/>
        </w:rPr>
        <w:object w:dxaOrig="5070" w:dyaOrig="2340">
          <v:shape id="_x0000_i1048" type="#_x0000_t75" style="width:253.5pt;height:117pt" o:ole="" fillcolor="window">
            <v:imagedata r:id="rId51" o:title=""/>
          </v:shape>
          <o:OLEObject Type="Embed" ProgID="Equation.3" ShapeID="_x0000_i1048" DrawAspect="Content" ObjectID="_1659696259" r:id="rId5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ko-KR"/>
        </w:rPr>
        <w:t xml:space="preserve">                           (3)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одан кейін  ең соңғы теңдеуден бастап біртіндеп жоғарылай  отырып белгісіздерді анықтаймыз.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  <w:t>Мысал 2.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Жоғарыда көрсетілген әдістерді қолданып, теңдеулер жүйесін шеш.</w:t>
      </w:r>
    </w:p>
    <w:p w:rsidR="00D757DE" w:rsidRPr="003A0816" w:rsidRDefault="00D757DE" w:rsidP="00D757DE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655" w:dyaOrig="1290">
          <v:shape id="_x0000_i1049" type="#_x0000_t75" style="width:132.75pt;height:64.5pt" o:ole="" fillcolor="window">
            <v:imagedata r:id="rId53" o:title=""/>
          </v:shape>
          <o:OLEObject Type="Embed" ProgID="Equation.3" ShapeID="_x0000_i1049" DrawAspect="Content" ObjectID="_1659696260" r:id="rId5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                                             (4)</w:t>
      </w:r>
    </w:p>
    <w:p w:rsidR="00D757DE" w:rsidRPr="003A0816" w:rsidRDefault="00D757DE" w:rsidP="00D757D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  <w:t xml:space="preserve">Шешуі. </w:t>
      </w: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5895" w:dyaOrig="1380">
          <v:shape id="_x0000_i1050" type="#_x0000_t75" style="width:294.75pt;height:69pt" o:ole="" fillcolor="window">
            <v:imagedata r:id="rId55" o:title=""/>
          </v:shape>
          <o:OLEObject Type="Embed" ProgID="Equation.3" ShapeID="_x0000_i1050" DrawAspect="Content" ObjectID="_1659696261" r:id="rId56"/>
        </w:objec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Ендеше (4) жүйесінің тек бір ғана шешімі бар.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 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Крамер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 xml:space="preserve"> ережесі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70" w:dyaOrig="375">
          <v:shape id="_x0000_i1051" type="#_x0000_t75" style="width:73.5pt;height:18.75pt" o:ole="" fillcolor="window">
            <v:imagedata r:id="rId57" o:title=""/>
          </v:shape>
          <o:OLEObject Type="Embed" ProgID="Equation.3" ShapeID="_x0000_i1051" DrawAspect="Content" ObjectID="_1659696262" r:id="rId5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табамыз.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i/>
          <w:position w:val="-50"/>
          <w:sz w:val="24"/>
          <w:szCs w:val="24"/>
          <w:lang w:eastAsia="ru-RU"/>
        </w:rPr>
        <w:object w:dxaOrig="8100" w:dyaOrig="1260">
          <v:shape id="_x0000_i1052" type="#_x0000_t75" style="width:405pt;height:63pt" o:ole="" fillcolor="window">
            <v:imagedata r:id="rId59" o:title=""/>
          </v:shape>
          <o:OLEObject Type="Embed" ProgID="Equation.3" ShapeID="_x0000_i1052" DrawAspect="Content" ObjectID="_1659696263" r:id="rId6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бұдан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5070" w:dyaOrig="675">
          <v:shape id="_x0000_i1053" type="#_x0000_t75" style="width:253.5pt;height:33.75pt" o:ole="" fillcolor="window">
            <v:imagedata r:id="rId61" o:title=""/>
          </v:shape>
          <o:OLEObject Type="Embed" ProgID="Equation.3" ShapeID="_x0000_i1053" DrawAspect="Content" ObjectID="_1659696264" r:id="rId6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б) 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 xml:space="preserve">Матрицалық әдіс.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(4) жүйесін  </w:t>
      </w:r>
      <w:r w:rsidRPr="003A0816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975" w:dyaOrig="300">
          <v:shape id="_x0000_i1054" type="#_x0000_t75" style="width:48.75pt;height:15pt" o:ole="" fillcolor="window">
            <v:imagedata r:id="rId63" o:title=""/>
          </v:shape>
          <o:OLEObject Type="Embed" ProgID="Equation.3" ShapeID="_x0000_i1054" DrawAspect="Content" ObjectID="_1659696265" r:id="rId6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түрінде жазамыз, мұндағы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4500" w:dyaOrig="1200">
          <v:shape id="_x0000_i1055" type="#_x0000_t75" style="width:225pt;height:60pt" o:ole="" fillcolor="window">
            <v:imagedata r:id="rId65" o:title=""/>
          </v:shape>
          <o:OLEObject Type="Embed" ProgID="Equation.3" ShapeID="_x0000_i1055" DrawAspect="Content" ObjectID="_1659696266" r:id="rId6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Бірінші лекциядағы 18-мысалдың нәтижесін қолдансақ,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760" w:dyaOrig="1245">
          <v:shape id="_x0000_i1056" type="#_x0000_t75" style="width:138pt;height:62.25pt" o:ole="" fillcolor="window">
            <v:imagedata r:id="rId67" o:title=""/>
          </v:shape>
          <o:OLEObject Type="Embed" ProgID="Equation.3" ShapeID="_x0000_i1056" DrawAspect="Content" ObjectID="_1659696267" r:id="rId6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Ендеше  </w:t>
      </w:r>
      <w:r w:rsidRPr="003A0816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1155" w:dyaOrig="375">
          <v:shape id="_x0000_i1057" type="#_x0000_t75" style="width:57.75pt;height:18.75pt" o:ole="" fillcolor="window">
            <v:imagedata r:id="rId69" o:title=""/>
          </v:shape>
          <o:OLEObject Type="Embed" ProgID="Equation.3" ShapeID="_x0000_i1057" DrawAspect="Content" ObjectID="_1659696268" r:id="rId7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теңдігін қолданып Х матрицасын табамыз: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lastRenderedPageBreak/>
        <w:t xml:space="preserve"> </w:t>
      </w: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5490" w:dyaOrig="1245">
          <v:shape id="_x0000_i1058" type="#_x0000_t75" style="width:274.5pt;height:62.25pt" o:ole="" fillcolor="window">
            <v:imagedata r:id="rId71" o:title=""/>
          </v:shape>
          <o:OLEObject Type="Embed" ProgID="Equation.3" ShapeID="_x0000_i1058" DrawAspect="Content" ObjectID="_1659696269" r:id="rId72"/>
        </w:objec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немесе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1920" w:dyaOrig="1245">
          <v:shape id="_x0000_i1059" type="#_x0000_t75" style="width:96pt;height:62.25pt" o:ole="" fillcolor="window">
            <v:imagedata r:id="rId73" o:title=""/>
          </v:shape>
          <o:OLEObject Type="Embed" ProgID="Equation.3" ShapeID="_x0000_i1059" DrawAspect="Content" ObjectID="_1659696270" r:id="rId7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Бұдан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060" w:dyaOrig="405">
          <v:shape id="_x0000_i1060" type="#_x0000_t75" style="width:153pt;height:20.25pt" o:ole="" fillcolor="window">
            <v:imagedata r:id="rId75" o:title=""/>
          </v:shape>
          <o:OLEObject Type="Embed" ProgID="Equation.3" ShapeID="_x0000_i1060" DrawAspect="Content" ObjectID="_1659696271" r:id="rId76"/>
        </w:objec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в) 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Гаусс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  <w:t xml:space="preserve"> әдісі</w:t>
      </w:r>
      <w:r w:rsidRPr="003A081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Бірінші және екінші теңдеулердің орнын ауыстырамыз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  </w:t>
      </w: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1995" w:dyaOrig="1125">
          <v:shape id="_x0000_i1061" type="#_x0000_t75" style="width:99.75pt;height:56.25pt" o:ole="" fillcolor="window">
            <v:imagedata r:id="rId77" o:title=""/>
          </v:shape>
          <o:OLEObject Type="Embed" ProgID="Equation.3" ShapeID="_x0000_i1061" DrawAspect="Content" ObjectID="_1659696272" r:id="rId78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</w: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Бірінші теңдеуді  (–2)-ге көбейтіп, екінші теңдеуге қосамыз. Енді, бірінші  теңдеуді  (–1)-ге көбейтіп, үшінші жолға қосамыз. Сонымен, біз екінші және үшінші теңдеулердегі </w:t>
      </w:r>
      <w:r w:rsidRPr="003A0816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00" w:dyaOrig="450">
          <v:shape id="_x0000_i1062" type="#_x0000_t75" style="width:15pt;height:22.5pt" o:ole="" fillcolor="window">
            <v:imagedata r:id="rId79" o:title=""/>
          </v:shape>
          <o:OLEObject Type="Embed" ProgID="Equation.3" ShapeID="_x0000_i1062" DrawAspect="Content" ObjectID="_1659696273" r:id="rId8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белгісізін жойдық: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085" w:dyaOrig="1125">
          <v:shape id="_x0000_i1063" type="#_x0000_t75" style="width:104.25pt;height:56.25pt" o:ole="" fillcolor="window">
            <v:imagedata r:id="rId81" o:title=""/>
          </v:shape>
          <o:OLEObject Type="Embed" ProgID="Equation.3" ShapeID="_x0000_i1063" DrawAspect="Content" ObjectID="_1659696274" r:id="rId82"/>
        </w:object>
      </w:r>
    </w:p>
    <w:p w:rsidR="00D757DE" w:rsidRPr="003A0816" w:rsidRDefault="00D757DE" w:rsidP="00D757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Екінші жолды 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r w:rsidRPr="003A0816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480" w:dyaOrig="525">
          <v:shape id="_x0000_i1064" type="#_x0000_t75" style="width:24pt;height:26.25pt" o:ole="" fillcolor="window">
            <v:imagedata r:id="rId83" o:title=""/>
          </v:shape>
          <o:OLEObject Type="Embed" ProgID="Equation.3" ShapeID="_x0000_i1064" DrawAspect="Content" ObjectID="_1659696275" r:id="rId8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-ге көбейтіп, үшінші теңдеуге қосамыз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Сөйтіп, үшінші теңдеудегі </w:t>
      </w:r>
      <w:r w:rsidRPr="003A0816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15" w:dyaOrig="450">
          <v:shape id="_x0000_i1065" type="#_x0000_t75" style="width:15.75pt;height:22.5pt" o:ole="" fillcolor="window">
            <v:imagedata r:id="rId85" o:title=""/>
          </v:shape>
          <o:OLEObject Type="Embed" ProgID="Equation.3" ShapeID="_x0000_i1065" DrawAspect="Content" ObjectID="_1659696276" r:id="rId8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белгісізін жойдық:</w:t>
      </w:r>
    </w:p>
    <w:p w:rsidR="00D757DE" w:rsidRPr="003A0816" w:rsidRDefault="00D757DE" w:rsidP="00D757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8"/>
          <w:sz w:val="24"/>
          <w:szCs w:val="24"/>
          <w:lang w:eastAsia="ru-RU"/>
        </w:rPr>
        <w:object w:dxaOrig="2160" w:dyaOrig="1275">
          <v:shape id="_x0000_i1066" type="#_x0000_t75" style="width:108pt;height:63.75pt" o:ole="" fillcolor="window">
            <v:imagedata r:id="rId87" o:title=""/>
          </v:shape>
          <o:OLEObject Type="Embed" ProgID="Equation.3" ShapeID="_x0000_i1066" DrawAspect="Content" ObjectID="_1659696277" r:id="rId88"/>
        </w:object>
      </w:r>
    </w:p>
    <w:p w:rsidR="00D757DE" w:rsidRPr="003A0816" w:rsidRDefault="00D757DE" w:rsidP="00D757D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Енді төменнен жоғары қарай біртіндеп белгісіздерді табалық: үшінші теңдеуді шешіп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10" w:dyaOrig="405">
          <v:shape id="_x0000_i1067" type="#_x0000_t75" style="width:40.5pt;height:20.25pt" o:ole="" fillcolor="window">
            <v:imagedata r:id="rId89" o:title=""/>
          </v:shape>
          <o:OLEObject Type="Embed" ProgID="Equation.3" ShapeID="_x0000_i1067" DrawAspect="Content" ObjectID="_1659696278" r:id="rId90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табылған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20" w:dyaOrig="375">
          <v:shape id="_x0000_i1068" type="#_x0000_t75" style="width:36pt;height:18.75pt" o:ole="" fillcolor="window">
            <v:imagedata r:id="rId91" o:title=""/>
          </v:shape>
          <o:OLEObject Type="Embed" ProgID="Equation.3" ShapeID="_x0000_i1068" DrawAspect="Content" ObjectID="_1659696279" r:id="rId92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мәнін екінші теңдеуге қойып, шешсек </w:t>
      </w:r>
      <w:r w:rsidRPr="003A0816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20" w:dyaOrig="405">
          <v:shape id="_x0000_i1069" type="#_x0000_t75" style="width:36pt;height:20.25pt" o:ole="" fillcolor="window">
            <v:imagedata r:id="rId93" o:title=""/>
          </v:shape>
          <o:OLEObject Type="Embed" ProgID="Equation.3" ShapeID="_x0000_i1069" DrawAspect="Content" ObjectID="_1659696280" r:id="rId94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Табылған </w:t>
      </w:r>
      <w:r w:rsidRPr="003A0816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620" w:dyaOrig="405">
          <v:shape id="_x0000_i1070" type="#_x0000_t75" style="width:81pt;height:20.25pt" o:ole="" fillcolor="window">
            <v:imagedata r:id="rId95" o:title=""/>
          </v:shape>
          <o:OLEObject Type="Embed" ProgID="Equation.3" ShapeID="_x0000_i1070" DrawAspect="Content" ObjectID="_1659696281" r:id="rId96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мәндерін бірінші теңдеуге қойсақ , </w:t>
      </w:r>
      <w:r w:rsidRPr="003A0816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645" w:dyaOrig="330">
          <v:shape id="_x0000_i1071" type="#_x0000_t75" style="width:32.25pt;height:16.5pt" o:ole="" fillcolor="window">
            <v:imagedata r:id="rId97" o:title=""/>
          </v:shape>
          <o:OLEObject Type="Embed" ProgID="Equation.3" ShapeID="_x0000_i1071" DrawAspect="Content" ObjectID="_1659696282" r:id="rId98"/>
        </w:object>
      </w:r>
      <w:r w:rsidRPr="003A081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болады. </w:t>
      </w: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  <w:t>Мысал</w:t>
      </w:r>
      <w:r w:rsidRPr="003A08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3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 Крамер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формуласын қолданып теңдеулер жүйесін шеш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D757DE" w:rsidRPr="003A0816" w:rsidRDefault="00D757DE" w:rsidP="00D757D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757DE" w:rsidRPr="003A0816" w:rsidRDefault="00D757DE" w:rsidP="00D757D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580" w:dyaOrig="1260">
          <v:shape id="_x0000_i1072" type="#_x0000_t75" style="width:129pt;height:63pt" o:ole="" fillcolor="window">
            <v:imagedata r:id="rId99" o:title=""/>
          </v:shape>
          <o:OLEObject Type="Embed" ProgID="Equation.3" ShapeID="_x0000_i1072" DrawAspect="Content" ObjectID="_1659696283" r:id="rId100"/>
        </w:object>
      </w: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5535" w:dyaOrig="1260">
          <v:shape id="_x0000_i1073" type="#_x0000_t75" style="width:276.75pt;height:63pt" o:ole="" fillcolor="window">
            <v:imagedata r:id="rId101" o:title=""/>
          </v:shape>
          <o:OLEObject Type="Embed" ProgID="Equation.3" ShapeID="_x0000_i1073" DrawAspect="Content" ObjectID="_1659696284" r:id="rId10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есептел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ік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55" w:dyaOrig="285">
          <v:shape id="_x0000_i1074" type="#_x0000_t75" style="width:12.75pt;height:14.25pt" o:ole="" fillcolor="window">
            <v:imagedata r:id="rId103" o:title=""/>
          </v:shape>
          <o:OLEObject Type="Embed" ProgID="Equation.3" ShapeID="_x0000_i1074" DrawAspect="Content" ObjectID="_1659696285" r:id="rId10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-ның бірінші, екінші және үшінші бағандарын  кезекпен  бос мүшелер бағанымен ауыстыра отырып, мынадай анықтауыштарды аламыз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955" w:dyaOrig="1260">
          <v:shape id="_x0000_i1075" type="#_x0000_t75" style="width:147.75pt;height:63pt" o:ole="" fillcolor="window">
            <v:imagedata r:id="rId105" o:title=""/>
          </v:shape>
          <o:OLEObject Type="Embed" ProgID="Equation.3" ShapeID="_x0000_i1075" DrawAspect="Content" ObjectID="_1659696286" r:id="rId10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 </w:t>
      </w:r>
      <w:r w:rsidRPr="003A0816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985" w:dyaOrig="1260">
          <v:shape id="_x0000_i1076" type="#_x0000_t75" style="width:149.25pt;height:63pt" o:ole="" fillcolor="window">
            <v:imagedata r:id="rId107" o:title=""/>
          </v:shape>
          <o:OLEObject Type="Embed" ProgID="Equation.3" ShapeID="_x0000_i1076" DrawAspect="Content" ObjectID="_1659696287" r:id="rId108"/>
        </w:object>
      </w: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805" w:dyaOrig="1260">
          <v:shape id="_x0000_i1077" type="#_x0000_t75" style="width:140.25pt;height:63pt" o:ole="" fillcolor="window">
            <v:imagedata r:id="rId109" o:title=""/>
          </v:shape>
          <o:OLEObject Type="Embed" ProgID="Equation.3" ShapeID="_x0000_i1077" DrawAspect="Content" ObjectID="_1659696288" r:id="rId110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</w: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>Бұдан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3A0816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100" w:dyaOrig="735">
          <v:shape id="_x0000_i1078" type="#_x0000_t75" style="width:105pt;height:36.75pt" o:ole="" fillcolor="window">
            <v:imagedata r:id="rId111" o:title=""/>
          </v:shape>
          <o:OLEObject Type="Embed" ProgID="Equation.3" ShapeID="_x0000_i1078" DrawAspect="Content" ObjectID="_1659696289" r:id="rId112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757DE" w:rsidRPr="003A0816" w:rsidRDefault="00D757DE" w:rsidP="00D757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0816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520" w:dyaOrig="735">
          <v:shape id="_x0000_i1079" type="#_x0000_t75" style="width:126pt;height:36.75pt" o:ole="" fillcolor="window">
            <v:imagedata r:id="rId113" o:title=""/>
          </v:shape>
          <o:OLEObject Type="Embed" ProgID="Equation.3" ShapeID="_x0000_i1079" DrawAspect="Content" ObjectID="_1659696290" r:id="rId114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 </w:t>
      </w:r>
      <w:r w:rsidRPr="003A0816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145" w:dyaOrig="735">
          <v:shape id="_x0000_i1080" type="#_x0000_t75" style="width:107.25pt;height:36.75pt" o:ole="" fillcolor="window">
            <v:imagedata r:id="rId115" o:title=""/>
          </v:shape>
          <o:OLEObject Type="Embed" ProgID="Equation.3" ShapeID="_x0000_i1080" DrawAspect="Content" ObjectID="_1659696291" r:id="rId116"/>
        </w:object>
      </w:r>
      <w:r w:rsidRPr="003A0816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</w:t>
      </w:r>
      <w:r w:rsidRPr="003A08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D757DE" w:rsidRPr="003125AE" w:rsidRDefault="00D757DE" w:rsidP="00D757DE">
      <w:pPr>
        <w:rPr>
          <w:lang w:val="kk-KZ"/>
        </w:rPr>
      </w:pPr>
    </w:p>
    <w:p w:rsidR="006D5AC5" w:rsidRPr="00D757DE" w:rsidRDefault="006D5AC5" w:rsidP="00D757DE">
      <w:bookmarkStart w:id="0" w:name="_GoBack"/>
      <w:bookmarkEnd w:id="0"/>
    </w:p>
    <w:sectPr w:rsidR="006D5AC5" w:rsidRPr="00D75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/Kazakh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FD439E"/>
    <w:multiLevelType w:val="hybridMultilevel"/>
    <w:tmpl w:val="70EEF1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750"/>
    <w:rsid w:val="001373A1"/>
    <w:rsid w:val="006D5AC5"/>
    <w:rsid w:val="008D0820"/>
    <w:rsid w:val="008F2ECA"/>
    <w:rsid w:val="00C63750"/>
    <w:rsid w:val="00D7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21CD08-DE28-462B-BAEB-1E0F74F5A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7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1373A1"/>
    <w:pPr>
      <w:spacing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fontTable" Target="fontTable.xml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theme" Target="theme/theme1.xml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6</cp:revision>
  <dcterms:created xsi:type="dcterms:W3CDTF">2020-08-22T15:39:00Z</dcterms:created>
  <dcterms:modified xsi:type="dcterms:W3CDTF">2020-08-23T06:10:00Z</dcterms:modified>
</cp:coreProperties>
</file>